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E3" w:rsidRPr="00CA2BC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 xml:space="preserve">УТВЕРЖДЁН </w:t>
      </w:r>
    </w:p>
    <w:p w:rsidR="003E79E3" w:rsidRPr="00CA2BC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>приказом Федеральной службы</w:t>
      </w:r>
    </w:p>
    <w:p w:rsidR="003E79E3" w:rsidRPr="00CA2BC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:rsidR="003E79E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:rsidR="003E79E3" w:rsidRPr="00CA2BC3" w:rsidRDefault="003E79E3" w:rsidP="003E79E3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hAnsi="Times New Roman"/>
          <w:sz w:val="28"/>
          <w:szCs w:val="28"/>
        </w:rPr>
      </w:pPr>
      <w:r w:rsidRPr="00CA2BC3">
        <w:rPr>
          <w:rFonts w:ascii="Times New Roman" w:hAnsi="Times New Roman"/>
          <w:bCs/>
          <w:sz w:val="28"/>
          <w:szCs w:val="28"/>
        </w:rPr>
        <w:t>от «</w:t>
      </w:r>
      <w:r w:rsidR="00DE717D">
        <w:rPr>
          <w:rFonts w:ascii="Times New Roman" w:hAnsi="Times New Roman"/>
          <w:bCs/>
          <w:sz w:val="28"/>
          <w:szCs w:val="28"/>
        </w:rPr>
        <w:t>27</w:t>
      </w:r>
      <w:r w:rsidRPr="00CA2BC3">
        <w:rPr>
          <w:rFonts w:ascii="Times New Roman" w:hAnsi="Times New Roman"/>
          <w:bCs/>
          <w:sz w:val="28"/>
          <w:szCs w:val="28"/>
        </w:rPr>
        <w:t>» __</w:t>
      </w:r>
      <w:r w:rsidR="00DE717D">
        <w:rPr>
          <w:rFonts w:ascii="Times New Roman" w:hAnsi="Times New Roman"/>
          <w:bCs/>
          <w:sz w:val="28"/>
          <w:szCs w:val="28"/>
        </w:rPr>
        <w:t>02</w:t>
      </w:r>
      <w:r w:rsidRPr="00CA2BC3">
        <w:rPr>
          <w:rFonts w:ascii="Times New Roman" w:hAnsi="Times New Roman"/>
          <w:bCs/>
          <w:sz w:val="28"/>
          <w:szCs w:val="28"/>
        </w:rPr>
        <w:t>__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CA2BC3">
        <w:rPr>
          <w:rFonts w:ascii="Times New Roman" w:hAnsi="Times New Roman"/>
          <w:bCs/>
          <w:sz w:val="28"/>
          <w:szCs w:val="28"/>
        </w:rPr>
        <w:t xml:space="preserve"> г. № </w:t>
      </w:r>
      <w:r w:rsidR="00DE717D">
        <w:rPr>
          <w:rFonts w:ascii="Times New Roman" w:hAnsi="Times New Roman"/>
          <w:bCs/>
          <w:sz w:val="28"/>
          <w:szCs w:val="28"/>
        </w:rPr>
        <w:t>ПР-301-259-о</w:t>
      </w:r>
    </w:p>
    <w:p w:rsidR="003E79E3" w:rsidRDefault="003E79E3" w:rsidP="003E79E3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3E79E3" w:rsidRPr="00CA2BC3" w:rsidRDefault="003E79E3" w:rsidP="003E79E3">
      <w:pPr>
        <w:widowControl w:val="0"/>
        <w:spacing w:after="0" w:line="240" w:lineRule="auto"/>
        <w:ind w:left="513" w:right="57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67F46" w:rsidRDefault="003E79E3" w:rsidP="003E79E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2BC3">
        <w:rPr>
          <w:rFonts w:ascii="Times New Roman" w:hAnsi="Times New Roman"/>
          <w:b/>
          <w:sz w:val="28"/>
          <w:szCs w:val="28"/>
        </w:rPr>
        <w:t>Доклад о правоприменительной практике контрольной (н</w:t>
      </w:r>
      <w:bookmarkStart w:id="0" w:name="_GoBack"/>
      <w:bookmarkEnd w:id="0"/>
      <w:r w:rsidRPr="00CA2BC3">
        <w:rPr>
          <w:rFonts w:ascii="Times New Roman" w:hAnsi="Times New Roman"/>
          <w:b/>
          <w:sz w:val="28"/>
          <w:szCs w:val="28"/>
        </w:rPr>
        <w:t xml:space="preserve">адзорной) 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</w:t>
      </w:r>
      <w:r w:rsidR="00867F46" w:rsidRPr="00867F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Средне-Поволжском управлении Федеральной службы </w:t>
      </w:r>
      <w:r w:rsidR="00867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  <w:r w:rsidR="00867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A35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осуществлении федерального государственного лицензионного контроля (надзора) за производством </w:t>
      </w:r>
      <w:proofErr w:type="gramStart"/>
      <w:r w:rsidRPr="00A355A5">
        <w:rPr>
          <w:rFonts w:ascii="Times New Roman" w:eastAsia="Times New Roman" w:hAnsi="Times New Roman"/>
          <w:b/>
          <w:sz w:val="28"/>
          <w:szCs w:val="28"/>
          <w:lang w:eastAsia="ru-RU"/>
        </w:rPr>
        <w:t>маркшейдерских</w:t>
      </w:r>
      <w:proofErr w:type="gramEnd"/>
      <w:r w:rsidRPr="00A35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E79E3" w:rsidRPr="00CA2BC3" w:rsidRDefault="003E79E3" w:rsidP="003E79E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5A5">
        <w:rPr>
          <w:rFonts w:ascii="Times New Roman" w:eastAsia="Times New Roman" w:hAnsi="Times New Roman"/>
          <w:b/>
          <w:sz w:val="28"/>
          <w:szCs w:val="28"/>
          <w:lang w:eastAsia="ru-RU"/>
        </w:rPr>
        <w:t>работ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3E79E3" w:rsidRPr="003E79E3" w:rsidRDefault="003E79E3" w:rsidP="003E79E3">
      <w:pPr>
        <w:pStyle w:val="1"/>
        <w:widowControl w:val="0"/>
        <w:jc w:val="center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r w:rsidRPr="003E79E3">
        <w:rPr>
          <w:rFonts w:ascii="Times New Roman" w:eastAsia="Times New Roman" w:hAnsi="Times New Roman" w:cs="Times New Roman"/>
          <w:bCs w:val="0"/>
          <w:color w:val="auto"/>
          <w:lang w:eastAsia="ru-RU"/>
        </w:rPr>
        <w:t>Общие положения</w:t>
      </w:r>
    </w:p>
    <w:p w:rsidR="003E79E3" w:rsidRPr="00CA2BC3" w:rsidRDefault="003E79E3" w:rsidP="003E79E3">
      <w:pPr>
        <w:widowControl w:val="0"/>
        <w:spacing w:after="0" w:line="276" w:lineRule="auto"/>
        <w:contextualSpacing/>
        <w:rPr>
          <w:lang w:eastAsia="ru-RU"/>
        </w:rPr>
      </w:pPr>
    </w:p>
    <w:p w:rsidR="003E79E3" w:rsidRPr="00BD1A39" w:rsidRDefault="003E79E3" w:rsidP="003E79E3">
      <w:pPr>
        <w:spacing w:after="0" w:line="276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D1A39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D1A39">
        <w:rPr>
          <w:rFonts w:ascii="Times New Roman" w:hAnsi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лицензионного контроля (надзора) </w:t>
      </w:r>
      <w:r w:rsidRPr="00BD1A39">
        <w:rPr>
          <w:rFonts w:ascii="Times New Roman" w:hAnsi="Times New Roman"/>
          <w:sz w:val="28"/>
          <w:szCs w:val="28"/>
          <w:shd w:val="clear" w:color="auto" w:fill="FFFFFF"/>
        </w:rPr>
        <w:br/>
        <w:t>за производством маркшейдерских работ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2025 год </w:t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«О государственном контроле (надзоре) и муниципальном контроле», постановления Правительства Российской Федерации от 16 сентября 2020 г.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№ 1467 «О лицензировании производства маркшейдерских работ»,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>в соответствии с приказом Федеральной службы</w:t>
      </w:r>
      <w:proofErr w:type="gramEnd"/>
      <w:r w:rsidRPr="00BD1A39">
        <w:rPr>
          <w:rFonts w:ascii="Times New Roman" w:hAnsi="Times New Roman"/>
          <w:sz w:val="28"/>
          <w:szCs w:val="28"/>
          <w:lang w:bidi="ru-RU"/>
        </w:rPr>
        <w:t xml:space="preserve"> по экологическому, технологическому и атомному надзору 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 августа 2023 г. №</w:t>
      </w:r>
      <w:r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BD1A39">
        <w:rPr>
          <w:rFonts w:ascii="Times New Roman" w:hAnsi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3E79E3" w:rsidRPr="00963FB7" w:rsidRDefault="003E79E3" w:rsidP="003E79E3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</w:t>
      </w:r>
      <w:r>
        <w:rPr>
          <w:rFonts w:ascii="Times New Roman" w:hAnsi="Times New Roman"/>
          <w:sz w:val="28"/>
          <w:szCs w:val="28"/>
          <w:lang w:bidi="ru-RU"/>
        </w:rPr>
        <w:t>осуществляемых</w:t>
      </w:r>
      <w:r w:rsidRPr="00963FB7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963FB7">
        <w:rPr>
          <w:rFonts w:ascii="Times New Roman" w:hAnsi="Times New Roman"/>
          <w:sz w:val="28"/>
          <w:szCs w:val="28"/>
          <w:lang w:bidi="ru-RU"/>
        </w:rPr>
        <w:t>Ростехнадзором</w:t>
      </w:r>
      <w:proofErr w:type="spellEnd"/>
      <w:r w:rsidRPr="00963FB7"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963FB7">
        <w:rPr>
          <w:rFonts w:ascii="Times New Roman" w:hAnsi="Times New Roman"/>
          <w:sz w:val="28"/>
          <w:szCs w:val="28"/>
          <w:lang w:bidi="ru-RU"/>
        </w:rPr>
        <w:t>и проводится для решения следующих задач:</w:t>
      </w:r>
    </w:p>
    <w:p w:rsidR="003E79E3" w:rsidRPr="00963FB7" w:rsidRDefault="003E79E3" w:rsidP="003E79E3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3E79E3" w:rsidRPr="00963FB7" w:rsidRDefault="003E79E3" w:rsidP="003E79E3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E79E3" w:rsidRPr="00963FB7" w:rsidRDefault="003E79E3" w:rsidP="003E79E3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E79E3" w:rsidRPr="00963FB7" w:rsidRDefault="003E79E3" w:rsidP="003E79E3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lastRenderedPageBreak/>
        <w:t>подготовка предложений об актуализации обязательных требований;</w:t>
      </w:r>
    </w:p>
    <w:p w:rsidR="003E79E3" w:rsidRPr="00963FB7" w:rsidRDefault="003E79E3" w:rsidP="003E79E3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3E79E3" w:rsidRPr="003E79E3" w:rsidRDefault="003E79E3" w:rsidP="003E79E3">
      <w:pPr>
        <w:pStyle w:val="1"/>
        <w:contextualSpacing/>
        <w:jc w:val="center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bookmarkStart w:id="1" w:name="_Toc143076674"/>
      <w:r w:rsidRPr="003E79E3">
        <w:rPr>
          <w:rFonts w:ascii="Times New Roman" w:eastAsia="Times New Roman" w:hAnsi="Times New Roman" w:cs="Times New Roman"/>
          <w:bCs w:val="0"/>
          <w:color w:val="auto"/>
          <w:lang w:eastAsia="ru-RU"/>
        </w:rPr>
        <w:t xml:space="preserve">Федеральный государственный лицензионный контроль (надзор) </w:t>
      </w:r>
      <w:r w:rsidRPr="003E79E3">
        <w:rPr>
          <w:rFonts w:ascii="Times New Roman" w:eastAsia="Times New Roman" w:hAnsi="Times New Roman" w:cs="Times New Roman"/>
          <w:bCs w:val="0"/>
          <w:color w:val="auto"/>
          <w:lang w:eastAsia="ru-RU"/>
        </w:rPr>
        <w:br/>
        <w:t>за производством маркшейдерских работ</w:t>
      </w:r>
      <w:bookmarkEnd w:id="1"/>
    </w:p>
    <w:p w:rsidR="003E79E3" w:rsidRPr="003E79E3" w:rsidRDefault="003E79E3" w:rsidP="003E79E3">
      <w:pPr>
        <w:spacing w:after="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79E3" w:rsidRPr="00BD1A39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3E79E3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мая </w:t>
      </w: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>2011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г.</w:t>
      </w: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99-ФЗ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«</w:t>
      </w: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>О лицензировании отдельных видов деятельности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»;</w:t>
      </w:r>
    </w:p>
    <w:p w:rsidR="003E79E3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Правительства Российской Федерации от 16 сентября 2020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>г. №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>1467 «О лицензировании производства маркшейдерских работ»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3E79E3" w:rsidRPr="00BD1A39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36A0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036A03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036A0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19 мая 2023 г. № 186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>Об утверждении Правил осуществления маркшейдерской деятельности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E79E3" w:rsidTr="0035084A">
        <w:tc>
          <w:tcPr>
            <w:tcW w:w="9627" w:type="dxa"/>
          </w:tcPr>
          <w:p w:rsidR="003E79E3" w:rsidRDefault="003E79E3" w:rsidP="0035084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E79E3" w:rsidRDefault="003E79E3" w:rsidP="003E79E3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9E3" w:rsidRPr="00BD1A39" w:rsidRDefault="003E79E3" w:rsidP="003E79E3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A3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2025</w:t>
      </w:r>
      <w:r w:rsidRPr="00BD1A39">
        <w:rPr>
          <w:rFonts w:ascii="Times New Roman" w:hAnsi="Times New Roman"/>
          <w:sz w:val="28"/>
          <w:szCs w:val="28"/>
        </w:rPr>
        <w:t xml:space="preserve"> году общее количество объектов лицензионного контроля составляет </w:t>
      </w:r>
      <w:r>
        <w:rPr>
          <w:rFonts w:ascii="Times New Roman" w:hAnsi="Times New Roman"/>
          <w:sz w:val="28"/>
          <w:szCs w:val="28"/>
        </w:rPr>
        <w:t>__61__</w:t>
      </w:r>
      <w:r w:rsidRPr="00BD1A39">
        <w:rPr>
          <w:rFonts w:ascii="Times New Roman" w:hAnsi="Times New Roman"/>
          <w:sz w:val="28"/>
          <w:szCs w:val="28"/>
        </w:rPr>
        <w:t>.</w:t>
      </w:r>
    </w:p>
    <w:p w:rsidR="003E79E3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случаев причинения вреда (ущерба) охраняемым законом ценностям в результате деятельнос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 лицензиата не зафиксировано (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Pr="00924297">
        <w:rPr>
          <w:rFonts w:ascii="Times New Roman" w:eastAsia="Times New Roman" w:hAnsi="Times New Roman"/>
          <w:sz w:val="28"/>
          <w:szCs w:val="28"/>
          <w:lang w:eastAsia="ru-RU" w:bidi="ru-RU"/>
        </w:rPr>
        <w:t>не зафиксировано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E79E3" w:rsidTr="0035084A">
        <w:tc>
          <w:tcPr>
            <w:tcW w:w="9627" w:type="dxa"/>
          </w:tcPr>
          <w:p w:rsidR="003E79E3" w:rsidRDefault="003E79E3" w:rsidP="0035084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E79E3" w:rsidRPr="00BD1A39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E79E3" w:rsidRPr="00BD1A39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proofErr w:type="spellStart"/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Ростехнадзором</w:t>
      </w:r>
      <w:proofErr w:type="spellEnd"/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_2_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_18_)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_2_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_18_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), внеплановых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__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proofErr w:type="gramStart"/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roofErr w:type="gramEnd"/>
    </w:p>
    <w:p w:rsidR="003E79E3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__0__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правонарушений обязательных требований. По результатам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_0_ административных наказания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Приостановление деятельности лицензии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применялось.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E79E3" w:rsidTr="0035084A">
        <w:tc>
          <w:tcPr>
            <w:tcW w:w="9627" w:type="dxa"/>
          </w:tcPr>
          <w:p w:rsidR="003E79E3" w:rsidRDefault="003E79E3" w:rsidP="0035084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E79E3" w:rsidRPr="00BD1A39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E79E3" w:rsidRPr="00BD1A39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в области федерального государственного лицензионного контроля (надзора) наложено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_0_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__0__</w:t>
      </w:r>
      <w:r w:rsidRPr="00891A4D">
        <w:rPr>
          <w:rFonts w:ascii="Times New Roman" w:eastAsia="Times New Roman" w:hAnsi="Times New Roman"/>
          <w:sz w:val="28"/>
          <w:szCs w:val="28"/>
          <w:lang w:eastAsia="ru-RU" w:bidi="ru-RU"/>
        </w:rPr>
        <w:t> тыс. рублей.</w:t>
      </w:r>
    </w:p>
    <w:p w:rsidR="003E79E3" w:rsidRPr="00BD1A39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proofErr w:type="spellStart"/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</w:t>
      </w:r>
      <w:r w:rsidRPr="00A30126">
        <w:rPr>
          <w:rFonts w:ascii="Times New Roman" w:hAnsi="Times New Roman"/>
          <w:sz w:val="28"/>
          <w:szCs w:val="28"/>
        </w:rPr>
        <w:t>: не зарегистрировано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E79E3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при организации и проведении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E79E3" w:rsidTr="0035084A">
        <w:tc>
          <w:tcPr>
            <w:tcW w:w="9627" w:type="dxa"/>
          </w:tcPr>
          <w:p w:rsidR="003E79E3" w:rsidRDefault="003E79E3" w:rsidP="0035084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E79E3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3E79E3" w:rsidRDefault="003E79E3" w:rsidP="003E79E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типичн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ым нарушениям обязательных требований </w:t>
      </w:r>
      <w:r w:rsidRPr="00BD1A39">
        <w:rPr>
          <w:rFonts w:ascii="Times New Roman" w:hAnsi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нарушений  обязательных требования не выявлено</w:t>
      </w:r>
      <w:r w:rsidRPr="0045204A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E79E3" w:rsidTr="0035084A">
        <w:tc>
          <w:tcPr>
            <w:tcW w:w="9627" w:type="dxa"/>
          </w:tcPr>
          <w:p w:rsidR="003E79E3" w:rsidRDefault="003E79E3" w:rsidP="0035084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E79E3" w:rsidRPr="00BD1A39" w:rsidRDefault="003E79E3" w:rsidP="003E79E3">
      <w:pPr>
        <w:pStyle w:val="Defaul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9E3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по актуализации обязательных требований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федерального государственного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лицензионного контроля (надзора)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:rsidR="003E79E3" w:rsidRPr="00D326E5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Средне-Поволжским управлением нормативные правовые акты не издавались</w:t>
      </w:r>
      <w:r>
        <w:rPr>
          <w:rFonts w:ascii="Times New Roman" w:hAnsi="Times New Roman"/>
          <w:sz w:val="28"/>
          <w:szCs w:val="28"/>
        </w:rPr>
        <w:t>.</w:t>
      </w:r>
    </w:p>
    <w:p w:rsidR="003E79E3" w:rsidRPr="00BD1A39" w:rsidRDefault="003E79E3" w:rsidP="003E79E3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79E3" w:rsidRPr="006554A6" w:rsidTr="0035084A">
        <w:tc>
          <w:tcPr>
            <w:tcW w:w="9345" w:type="dxa"/>
          </w:tcPr>
          <w:p w:rsidR="003E79E3" w:rsidRPr="006554A6" w:rsidRDefault="003E79E3" w:rsidP="0035084A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</w:p>
        </w:tc>
      </w:tr>
    </w:tbl>
    <w:p w:rsidR="003E79E3" w:rsidRDefault="003E79E3" w:rsidP="003E79E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9E3" w:rsidRPr="00BD1A39" w:rsidRDefault="003E79E3" w:rsidP="003E79E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A18EA">
        <w:rPr>
          <w:rFonts w:ascii="Times New Roman" w:hAnsi="Times New Roman"/>
          <w:sz w:val="28"/>
          <w:szCs w:val="28"/>
        </w:rPr>
        <w:t xml:space="preserve">Для достижения основных показателей результативности </w:t>
      </w:r>
      <w:r w:rsidRPr="00CA18EA">
        <w:rPr>
          <w:rFonts w:ascii="Times New Roman" w:hAnsi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 за производством маркшейдерских работ на 202</w:t>
      </w:r>
      <w:r>
        <w:rPr>
          <w:rFonts w:ascii="Times New Roman" w:hAnsi="Times New Roman"/>
          <w:sz w:val="28"/>
          <w:szCs w:val="28"/>
        </w:rPr>
        <w:t>5</w:t>
      </w:r>
      <w:r w:rsidRPr="00CA18EA">
        <w:rPr>
          <w:rFonts w:ascii="Times New Roman" w:hAnsi="Times New Roman"/>
          <w:sz w:val="28"/>
          <w:szCs w:val="28"/>
        </w:rPr>
        <w:t xml:space="preserve"> год, утверждённой приказом </w:t>
      </w:r>
      <w:proofErr w:type="spellStart"/>
      <w:r w:rsidRPr="00CA18EA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CA1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A18EA">
        <w:rPr>
          <w:rFonts w:ascii="Times New Roman" w:hAnsi="Times New Roman"/>
          <w:sz w:val="28"/>
          <w:szCs w:val="28"/>
        </w:rPr>
        <w:t xml:space="preserve">от </w:t>
      </w:r>
      <w:r w:rsidRPr="00776FEE">
        <w:rPr>
          <w:rFonts w:ascii="Times New Roman" w:hAnsi="Times New Roman"/>
          <w:sz w:val="28"/>
          <w:szCs w:val="28"/>
        </w:rPr>
        <w:t>17 декабря 2024 г. № 399</w:t>
      </w:r>
      <w:r w:rsidRPr="00CA18EA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CA18EA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CA18EA">
        <w:rPr>
          <w:rFonts w:ascii="Times New Roman" w:hAnsi="Times New Roman"/>
          <w:sz w:val="28"/>
          <w:szCs w:val="28"/>
        </w:rPr>
        <w:t xml:space="preserve"> и его территориальными органами на</w:t>
      </w:r>
      <w:r>
        <w:rPr>
          <w:rFonts w:ascii="Times New Roman" w:hAnsi="Times New Roman"/>
          <w:sz w:val="28"/>
          <w:szCs w:val="28"/>
        </w:rPr>
        <w:t> </w:t>
      </w:r>
      <w:r w:rsidRPr="00CA18EA">
        <w:rPr>
          <w:rFonts w:ascii="Times New Roman" w:hAnsi="Times New Roman"/>
          <w:sz w:val="28"/>
          <w:szCs w:val="28"/>
        </w:rPr>
        <w:t xml:space="preserve">постоянной основе реализовывались следующие 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профилактические мероприятия:</w:t>
      </w:r>
      <w:proofErr w:type="gramEnd"/>
    </w:p>
    <w:p w:rsidR="003E79E3" w:rsidRPr="00BD1A39" w:rsidRDefault="003E79E3" w:rsidP="003E79E3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_0_ 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предостережений о недопустимости нарушений обязательных требований в области федерального государственного лицензионного контроля (надзора);</w:t>
      </w:r>
    </w:p>
    <w:p w:rsidR="003E79E3" w:rsidRPr="005016C2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1A39">
        <w:rPr>
          <w:rFonts w:ascii="Times New Roman" w:hAnsi="Times New Roman"/>
          <w:sz w:val="28"/>
          <w:szCs w:val="28"/>
        </w:rPr>
        <w:t xml:space="preserve">осуществлено 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0_ </w:t>
      </w:r>
      <w:r>
        <w:rPr>
          <w:rFonts w:ascii="Times New Roman" w:hAnsi="Times New Roman"/>
          <w:sz w:val="28"/>
          <w:szCs w:val="28"/>
        </w:rPr>
        <w:t>профилактических</w:t>
      </w:r>
      <w:r w:rsidRPr="00BD1A39">
        <w:rPr>
          <w:rFonts w:ascii="Times New Roman" w:hAnsi="Times New Roman"/>
          <w:sz w:val="28"/>
          <w:szCs w:val="28"/>
        </w:rPr>
        <w:t xml:space="preserve"> визит</w:t>
      </w:r>
      <w:r>
        <w:rPr>
          <w:rFonts w:ascii="Times New Roman" w:hAnsi="Times New Roman"/>
          <w:sz w:val="28"/>
          <w:szCs w:val="28"/>
        </w:rPr>
        <w:t>ов</w:t>
      </w:r>
      <w:r w:rsidRPr="00BD1A39">
        <w:rPr>
          <w:rFonts w:ascii="Times New Roman" w:hAnsi="Times New Roman"/>
          <w:sz w:val="28"/>
          <w:szCs w:val="28"/>
        </w:rPr>
        <w:t xml:space="preserve"> (обязательных профилактических визитов);</w:t>
      </w:r>
      <w:r>
        <w:rPr>
          <w:rFonts w:ascii="Times New Roman" w:hAnsi="Times New Roman"/>
          <w:sz w:val="28"/>
          <w:szCs w:val="28"/>
        </w:rPr>
        <w:t xml:space="preserve"> осуществлено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_3_</w:t>
      </w:r>
      <w:r>
        <w:rPr>
          <w:rFonts w:ascii="Times New Roman" w:hAnsi="Times New Roman"/>
          <w:sz w:val="28"/>
          <w:szCs w:val="28"/>
        </w:rPr>
        <w:t> консультирования</w:t>
      </w:r>
      <w:r w:rsidRPr="005016C2">
        <w:rPr>
          <w:rFonts w:ascii="Times New Roman" w:hAnsi="Times New Roman"/>
          <w:sz w:val="28"/>
          <w:szCs w:val="28"/>
        </w:rPr>
        <w:t xml:space="preserve">, включая письменное консультирование по вопросам, касающимся разъяснений: </w:t>
      </w:r>
      <w:r w:rsidRPr="00C86D8A">
        <w:rPr>
          <w:rFonts w:ascii="Times New Roman" w:hAnsi="Times New Roman"/>
          <w:sz w:val="28"/>
          <w:szCs w:val="28"/>
        </w:rPr>
        <w:t xml:space="preserve">Обращения граждан и юридических лиц с целью разъяснения законодательства </w:t>
      </w:r>
      <w:r w:rsidRPr="00C86D8A">
        <w:rPr>
          <w:rFonts w:ascii="Times New Roman" w:hAnsi="Times New Roman"/>
          <w:sz w:val="28"/>
          <w:szCs w:val="28"/>
        </w:rPr>
        <w:lastRenderedPageBreak/>
        <w:t>Российской Федерации, практики его применения, а также толкования норм, терминов и понятий не поступали</w:t>
      </w:r>
    </w:p>
    <w:p w:rsidR="003E79E3" w:rsidRPr="005016C2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6C2">
        <w:rPr>
          <w:rFonts w:ascii="Times New Roman" w:hAnsi="Times New Roman"/>
          <w:sz w:val="28"/>
          <w:szCs w:val="28"/>
        </w:rPr>
        <w:t xml:space="preserve">осуществлялось информирование юридических лиц и индивидуальных предпринимателей по вопросам соблюдения </w:t>
      </w:r>
      <w:r>
        <w:rPr>
          <w:rFonts w:ascii="Times New Roman" w:hAnsi="Times New Roman"/>
          <w:sz w:val="28"/>
          <w:szCs w:val="28"/>
        </w:rPr>
        <w:t xml:space="preserve">лицензионных требований и условий </w:t>
      </w:r>
      <w:r w:rsidRPr="005016C2">
        <w:rPr>
          <w:rFonts w:ascii="Times New Roman" w:hAnsi="Times New Roman"/>
          <w:sz w:val="28"/>
          <w:szCs w:val="28"/>
        </w:rPr>
        <w:t xml:space="preserve">посредством размещения соответствующих сведений на официальных сайтах </w:t>
      </w:r>
      <w:proofErr w:type="spellStart"/>
      <w:r w:rsidRPr="005016C2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5016C2">
        <w:rPr>
          <w:rFonts w:ascii="Times New Roman" w:hAnsi="Times New Roman"/>
          <w:sz w:val="28"/>
          <w:szCs w:val="28"/>
        </w:rPr>
        <w:t xml:space="preserve"> и его территориальных органов в сети «Интернет»:</w:t>
      </w:r>
      <w:r w:rsidRPr="005016C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016C2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p w:rsidR="003E79E3" w:rsidRPr="005016C2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6C2">
        <w:rPr>
          <w:rFonts w:ascii="Times New Roman" w:hAnsi="Times New Roman"/>
          <w:sz w:val="28"/>
          <w:szCs w:val="28"/>
        </w:rPr>
        <w:t>размещались и поддерживались в актуальном состоянии:</w:t>
      </w:r>
    </w:p>
    <w:p w:rsidR="003E79E3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7E06">
        <w:rPr>
          <w:rFonts w:ascii="Times New Roman" w:hAnsi="Times New Roman"/>
          <w:sz w:val="28"/>
          <w:szCs w:val="28"/>
        </w:rPr>
        <w:t>перечни нормативных правовых актов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79E3" w:rsidRPr="006554A6" w:rsidTr="0035084A">
        <w:tc>
          <w:tcPr>
            <w:tcW w:w="9345" w:type="dxa"/>
          </w:tcPr>
          <w:p w:rsidR="003E79E3" w:rsidRPr="006554A6" w:rsidRDefault="003E79E3" w:rsidP="0035084A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</w:p>
        </w:tc>
      </w:tr>
    </w:tbl>
    <w:p w:rsidR="003E79E3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9E3" w:rsidRPr="00BD1A39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направления ответов в письменном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ли электронном виде, тематика которых касалась:</w:t>
      </w:r>
      <w:proofErr w:type="gramEnd"/>
    </w:p>
    <w:p w:rsidR="003E79E3" w:rsidRPr="00BD1A39" w:rsidRDefault="003E79E3" w:rsidP="003E79E3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D8A">
        <w:rPr>
          <w:rFonts w:ascii="Times New Roman" w:eastAsia="Times New Roman" w:hAnsi="Times New Roman"/>
          <w:sz w:val="28"/>
          <w:szCs w:val="28"/>
          <w:lang w:eastAsia="ru-RU"/>
        </w:rPr>
        <w:t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 не поступали</w:t>
      </w:r>
      <w:r w:rsidRPr="00BE1A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79E3" w:rsidRPr="00BD1A39" w:rsidRDefault="003E79E3" w:rsidP="003E79E3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E79E3" w:rsidRPr="00BD1A39" w:rsidRDefault="003E79E3" w:rsidP="003E79E3">
      <w:pPr>
        <w:pStyle w:val="20"/>
        <w:widowControl/>
        <w:shd w:val="clear" w:color="auto" w:fill="auto"/>
        <w:spacing w:line="276" w:lineRule="auto"/>
        <w:ind w:firstLine="709"/>
        <w:contextualSpacing/>
        <w:rPr>
          <w:rFonts w:ascii="Times New Roman" w:hAnsi="Times New Roman"/>
          <w:b w:val="0"/>
          <w:sz w:val="28"/>
          <w:szCs w:val="28"/>
        </w:rPr>
      </w:pPr>
    </w:p>
    <w:p w:rsidR="003E79E3" w:rsidRPr="00BD1A39" w:rsidRDefault="003E79E3" w:rsidP="003E79E3">
      <w:pPr>
        <w:widowControl w:val="0"/>
        <w:tabs>
          <w:tab w:val="left" w:pos="3969"/>
          <w:tab w:val="left" w:pos="567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8631E9" w:rsidRPr="009B3B9D" w:rsidRDefault="008631E9" w:rsidP="009B3B9D"/>
    <w:sectPr w:rsidR="008631E9" w:rsidRPr="009B3B9D" w:rsidSect="003B652D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7B" w:rsidRDefault="002E0E7B">
      <w:pPr>
        <w:spacing w:after="0" w:line="240" w:lineRule="auto"/>
      </w:pPr>
      <w:r>
        <w:separator/>
      </w:r>
    </w:p>
  </w:endnote>
  <w:endnote w:type="continuationSeparator" w:id="0">
    <w:p w:rsidR="002E0E7B" w:rsidRDefault="002E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7B" w:rsidRDefault="002E0E7B">
      <w:pPr>
        <w:spacing w:after="0" w:line="240" w:lineRule="auto"/>
      </w:pPr>
      <w:r>
        <w:separator/>
      </w:r>
    </w:p>
  </w:footnote>
  <w:footnote w:type="continuationSeparator" w:id="0">
    <w:p w:rsidR="002E0E7B" w:rsidRDefault="002E0E7B">
      <w:pPr>
        <w:spacing w:after="0" w:line="240" w:lineRule="auto"/>
      </w:pPr>
      <w:r>
        <w:continuationSeparator/>
      </w:r>
    </w:p>
  </w:footnote>
  <w:footnote w:id="1">
    <w:p w:rsidR="003E79E3" w:rsidRDefault="003E79E3" w:rsidP="003E79E3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EE2B72">
    <w:pPr>
      <w:pStyle w:val="a5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DE717D">
      <w:rPr>
        <w:rFonts w:ascii="Times New Roman" w:hAnsi="Times New Roman"/>
        <w:noProof/>
        <w:sz w:val="28"/>
        <w:szCs w:val="24"/>
      </w:rPr>
      <w:t>4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DE71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77"/>
    <w:rsid w:val="002E0E7B"/>
    <w:rsid w:val="003E79E3"/>
    <w:rsid w:val="008472E8"/>
    <w:rsid w:val="008631E9"/>
    <w:rsid w:val="00867F46"/>
    <w:rsid w:val="009B3B9D"/>
    <w:rsid w:val="009D1EE1"/>
    <w:rsid w:val="00A20927"/>
    <w:rsid w:val="00CA4677"/>
    <w:rsid w:val="00DE717D"/>
    <w:rsid w:val="00E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B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0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0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1E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39"/>
    <w:rsid w:val="009B3B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B3B9D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9B3B9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3B9D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79E3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E79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E79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E7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B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0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0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1E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39"/>
    <w:rsid w:val="009B3B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B3B9D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9B3B9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3B9D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9B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79E3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E79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E79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E7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Руководитель</cp:lastModifiedBy>
  <cp:revision>4</cp:revision>
  <cp:lastPrinted>2024-11-28T09:48:00Z</cp:lastPrinted>
  <dcterms:created xsi:type="dcterms:W3CDTF">2026-02-18T04:14:00Z</dcterms:created>
  <dcterms:modified xsi:type="dcterms:W3CDTF">2026-03-20T04:59:00Z</dcterms:modified>
</cp:coreProperties>
</file>